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44"/>
          <w:szCs w:val="44"/>
        </w:rPr>
      </w:pP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rect id="文本框 1" o:spid="_x0000_s1030" o:spt="1" style="position:absolute;left:0pt;margin-left:-33.2pt;margin-top:-89.7pt;height:38.85pt;width:91.45pt;z-index:251659264;mso-width-relative:page;mso-height-relative:page;" fillcolor="#FFFFFF" filled="t" o:preferrelative="t" stroked="f" coordsize="21600,21600">
            <v:path/>
            <v:fill on="t" focussize="0,0"/>
            <v:stroke on="f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ascii="方正小标宋简体" w:hAnsi="方正小标宋简体" w:eastAsia="方正小标宋简体" w:cs="方正小标宋简体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中国人民银行关于废止部分规章的决定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left"/>
        <w:textAlignment w:val="auto"/>
        <w:outlineLvl w:val="9"/>
        <w:rPr>
          <w:rFonts w:ascii="宋体" w:hAnsi="宋体" w:cs="宋体"/>
          <w:sz w:val="44"/>
          <w:szCs w:val="44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(202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日中国人民银行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令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〔202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〕第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号公布 自202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日起施行)</w: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widowControl w:val="0"/>
        <w:wordWrap/>
        <w:adjustRightInd/>
        <w:snapToGrid/>
        <w:ind w:firstLine="640" w:firstLine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《中国人民银行关于废止部分规章的决定》已经2025年3月13日中国人民银行2025年第3次行务会议审议通过，现予公布，自公布之日起施行。</w:t>
      </w:r>
    </w:p>
    <w:p>
      <w:pPr>
        <w:widowControl w:val="0"/>
        <w:wordWrap/>
        <w:adjustRightInd/>
        <w:snapToGrid/>
        <w:ind w:firstLine="640" w:firstLine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>
      <w:pPr>
        <w:widowControl w:val="0"/>
        <w:wordWrap/>
        <w:adjustRightInd/>
        <w:snapToGrid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　　行　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潘功胜</w:t>
      </w:r>
    </w:p>
    <w:p>
      <w:pPr>
        <w:widowControl w:val="0"/>
        <w:wordWrap/>
        <w:adjustRightInd/>
        <w:snapToGrid/>
        <w:ind w:firstLine="640" w:firstLineChars="0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日</w:t>
      </w:r>
    </w:p>
    <w:p>
      <w:pPr>
        <w:widowControl w:val="0"/>
        <w:wordWrap/>
        <w:adjustRightInd/>
        <w:snapToGrid/>
        <w:ind w:firstLine="640" w:firstLine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>
      <w:pPr>
        <w:widowControl w:val="0"/>
        <w:wordWrap/>
        <w:adjustRightInd/>
        <w:snapToGrid/>
        <w:ind w:firstLine="640" w:firstLine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>
      <w:pPr>
        <w:widowControl w:val="0"/>
        <w:wordWrap/>
        <w:adjustRightInd/>
        <w:snapToGrid/>
        <w:ind w:firstLine="640" w:firstLine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>
      <w:pPr>
        <w:widowControl w:val="0"/>
        <w:wordWrap/>
        <w:adjustRightInd/>
        <w:snapToGrid/>
        <w:ind w:firstLine="640" w:firstLine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>
      <w:pPr>
        <w:widowControl w:val="0"/>
        <w:wordWrap/>
        <w:adjustRightInd/>
        <w:snapToGrid/>
        <w:ind w:firstLine="640" w:firstLine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>
      <w:pPr>
        <w:widowControl w:val="0"/>
        <w:wordWrap/>
        <w:adjustRightInd/>
        <w:snapToGrid/>
        <w:ind w:firstLine="640" w:firstLine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>
      <w:pPr>
        <w:widowControl w:val="0"/>
        <w:wordWrap/>
        <w:adjustRightInd/>
        <w:snapToGrid/>
        <w:ind w:firstLine="640" w:firstLine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>
      <w:pPr>
        <w:widowControl w:val="0"/>
        <w:wordWrap/>
        <w:adjustRightInd/>
        <w:snapToGrid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widowControl w:val="0"/>
        <w:wordWrap/>
        <w:adjustRightInd/>
        <w:snapToGrid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中国人民银行关于废止部分规章的决定</w:t>
      </w:r>
    </w:p>
    <w:p>
      <w:pPr>
        <w:widowControl w:val="0"/>
        <w:wordWrap/>
        <w:adjustRightInd/>
        <w:snapToGrid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为加强金融法治建设，完善中央银行法律法规体系，中国人民银行决定废止《中华人民共和国金银管理条例施行细则》（（83）银发字第381号文印发）和《教育储蓄管理办法》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（银发〔2000〕102号文印发）2件规章。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本决定自公布之日起施行。</w:t>
      </w:r>
    </w:p>
    <w:p>
      <w:pPr>
        <w:widowControl w:val="0"/>
        <w:wordWrap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仿宋_GB2312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eastAsia="仿宋"/>
        <w:sz w:val="32"/>
        <w:szCs w:val="48"/>
      </w:rPr>
    </w:pPr>
    <w:r>
      <w:rPr>
        <w:rFonts w:ascii="Calibri" w:hAnsi="Calibri" w:eastAsia="宋体" w:cs="黑体"/>
        <w:kern w:val="2"/>
        <w:sz w:val="32"/>
        <w:szCs w:val="24"/>
        <w:lang w:val="en-US" w:eastAsia="zh-CN" w:bidi="ar-SA"/>
      </w:rPr>
      <w:pict>
        <v:rect id="文本框 8" o:spid="_x0000_s2050" o:spt="1" style="position:absolute;left:0pt;margin-top:0pt;height:144pt;width:144pt;mso-position-horizontal:outside;mso-position-horizontal-relative:margin;mso-wrap-style:none;z-index:251661312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  <w:r>
      <w:rPr>
        <w:rFonts w:hint="eastAsia" w:eastAsia="仿宋"/>
        <w:sz w:val="32"/>
        <w:szCs w:val="48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ascii="Calibri" w:hAnsi="Calibri" w:eastAsia="宋体" w:cs="黑体"/>
        <w:color w:val="FAFAFA"/>
        <w:kern w:val="2"/>
        <w:sz w:val="32"/>
        <w:szCs w:val="24"/>
        <w:lang w:val="en-US" w:eastAsia="zh-CN" w:bidi="ar-SA"/>
      </w:rPr>
      <w:pict>
        <v:line id="直接连接符 5" o:spid="_x0000_s2051" o:spt="20" style="position:absolute;left:0pt;margin-left:0pt;margin-top:5.85pt;height:0.15pt;width:442.25pt;z-index:251660288;mso-width-relative:page;mso-height-relative:page;" fillcolor="#FFFFFF" filled="f" o:preferrelative="t" stroked="t" coordsize="21600,21600">
          <v:path arrowok="t"/>
          <v:fill on="f" color2="#FFFFFF" focussize="0,0"/>
          <v:stroke weight="1.75pt" color="#005192" color2="#FFFFFF" miterlimit="2"/>
          <v:imagedata gain="65536f" blacklevel="0f" gamma="0" o:title=""/>
          <o:lock v:ext="edit" position="f" selection="f" grouping="f" rotation="f" cropping="f" text="f" aspectratio="f"/>
        </v:line>
      </w:pic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中国人民银行发布     </w:t>
    </w:r>
  </w:p>
  <w:p>
    <w:pPr>
      <w:pStyle w:val="4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kern w:val="2"/>
        <w:sz w:val="32"/>
        <w:szCs w:val="24"/>
        <w:lang w:val="en-US" w:eastAsia="zh-CN" w:bidi="ar-SA"/>
      </w:rPr>
      <w:pict>
        <v:line id="直接连接符 4" o:spid="_x0000_s2049" o:spt="20" style="position:absolute;left:0pt;margin-left:-0.25pt;margin-top:54.35pt;height:0.05pt;width:442.55pt;z-index:251659264;mso-width-relative:page;mso-height-relative:page;" fillcolor="#FFFFFF" filled="f" o:preferrelative="t" stroked="t" coordsize="21600,21600">
          <v:path arrowok="t"/>
          <v:fill on="f" color2="#FFFFFF" focussize="0,0"/>
          <v:stroke weight="1.75pt" color="#005192" color2="#FFFFFF" miterlimit="2"/>
          <v:imagedata gain="65536f" blacklevel="0f" gamma="0" o:title=""/>
          <o:lock v:ext="edit" position="f" selection="f" grouping="f" rotation="f" cropping="f" text="f" aspectratio="f"/>
        </v:line>
      </w:pict>
    </w:r>
  </w:p>
  <w:p>
    <w:pPr>
      <w:pStyle w:val="4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kern w:val="2"/>
        <w:sz w:val="32"/>
        <w:szCs w:val="24"/>
        <w:lang w:val="en-US" w:eastAsia="zh-CN" w:bidi="ar-SA"/>
      </w:rPr>
      <w:pict>
        <v:shape id="_x0000_i1025" o:spt="75" type="#_x0000_t75" style="height:24.3pt;width:24.3pt;" fillcolor="#FFFFFF" filled="f" o:preferrelative="t" stroked="f" coordsize="21600,21600">
          <v:path/>
          <v:fill on="f" color2="#FFFFFF" focussize="0,0"/>
          <v:stroke on="f"/>
          <v:imagedata r:id="rId1" gain="65536f" blacklevel="0f" gamma="0" o:title=""/>
          <o:lock v:ext="edit" position="f" selection="f" grouping="f" rotation="f" cropping="f" text="f" aspectratio="t"/>
          <w10:wrap type="none"/>
          <w10:anchorlock/>
        </v:shape>
      </w:pict>
    </w:r>
    <w:r>
      <w:rPr>
        <w:rFonts w:hint="eastAsia" w:ascii="宋体" w:hAnsi="宋体" w:eastAsia="宋体" w:cs="宋体"/>
        <w:b/>
        <w:bCs/>
        <w:color w:val="005192"/>
        <w:sz w:val="32"/>
      </w:rPr>
      <w:t>中国人民银行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C07E9"/>
    <w:rsid w:val="000F5D1A"/>
    <w:rsid w:val="00172A27"/>
    <w:rsid w:val="0025781B"/>
    <w:rsid w:val="00470B1D"/>
    <w:rsid w:val="004C65B9"/>
    <w:rsid w:val="005A1178"/>
    <w:rsid w:val="005E0EF4"/>
    <w:rsid w:val="006E3672"/>
    <w:rsid w:val="00A57BE9"/>
    <w:rsid w:val="00EE607F"/>
    <w:rsid w:val="019E71BD"/>
    <w:rsid w:val="02CA0025"/>
    <w:rsid w:val="03A55E11"/>
    <w:rsid w:val="04B679C3"/>
    <w:rsid w:val="05C72C4A"/>
    <w:rsid w:val="07372051"/>
    <w:rsid w:val="080F63D8"/>
    <w:rsid w:val="0845451F"/>
    <w:rsid w:val="08AF3340"/>
    <w:rsid w:val="09341458"/>
    <w:rsid w:val="0B0912D7"/>
    <w:rsid w:val="0B366A95"/>
    <w:rsid w:val="0E943312"/>
    <w:rsid w:val="13C506AB"/>
    <w:rsid w:val="144F6AAA"/>
    <w:rsid w:val="152D2DCA"/>
    <w:rsid w:val="180C0990"/>
    <w:rsid w:val="1B5B5877"/>
    <w:rsid w:val="1DEC284C"/>
    <w:rsid w:val="1E6523AC"/>
    <w:rsid w:val="1F6268D3"/>
    <w:rsid w:val="22440422"/>
    <w:rsid w:val="254B18F7"/>
    <w:rsid w:val="276B00C3"/>
    <w:rsid w:val="29CC4FE0"/>
    <w:rsid w:val="31A15F24"/>
    <w:rsid w:val="341F322A"/>
    <w:rsid w:val="354D63DF"/>
    <w:rsid w:val="38550749"/>
    <w:rsid w:val="395347B5"/>
    <w:rsid w:val="39A232A0"/>
    <w:rsid w:val="39E745AA"/>
    <w:rsid w:val="3B5A6BBB"/>
    <w:rsid w:val="3D982785"/>
    <w:rsid w:val="3EDA13A6"/>
    <w:rsid w:val="404847C1"/>
    <w:rsid w:val="42F058B7"/>
    <w:rsid w:val="436109F6"/>
    <w:rsid w:val="441A38D4"/>
    <w:rsid w:val="44EE6DE0"/>
    <w:rsid w:val="459B392A"/>
    <w:rsid w:val="4B8A0B0F"/>
    <w:rsid w:val="4BBD6717"/>
    <w:rsid w:val="4BC77339"/>
    <w:rsid w:val="4C9236C5"/>
    <w:rsid w:val="505C172E"/>
    <w:rsid w:val="52F46F0B"/>
    <w:rsid w:val="53D8014D"/>
    <w:rsid w:val="55E064E0"/>
    <w:rsid w:val="572C6D10"/>
    <w:rsid w:val="59B8562B"/>
    <w:rsid w:val="5B2152D7"/>
    <w:rsid w:val="5DC34279"/>
    <w:rsid w:val="608816D1"/>
    <w:rsid w:val="60EF4E7F"/>
    <w:rsid w:val="624D71A8"/>
    <w:rsid w:val="64FF49B6"/>
    <w:rsid w:val="665233C1"/>
    <w:rsid w:val="67E44D9B"/>
    <w:rsid w:val="68535C7A"/>
    <w:rsid w:val="694C53EC"/>
    <w:rsid w:val="69C762BD"/>
    <w:rsid w:val="6AD9688B"/>
    <w:rsid w:val="6D0E3F22"/>
    <w:rsid w:val="6EFBEFB9"/>
    <w:rsid w:val="6F0014CF"/>
    <w:rsid w:val="70411A1A"/>
    <w:rsid w:val="716D59B5"/>
    <w:rsid w:val="73593BFF"/>
    <w:rsid w:val="7C9011D9"/>
    <w:rsid w:val="7DC651C5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  <customShpInfo spid="_x0000_s2051" textRotate="1"/>
    <customShpInfo spid="_x0000_s103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2078</Words>
  <Characters>2115</Characters>
  <Lines>2</Lines>
  <Paragraphs>1</Paragraphs>
  <TotalTime>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2021-09-09T10:41:00Z</dcterms:created>
  <dc:creator>t</dc:creator>
  <cp:lastModifiedBy>pbc</cp:lastModifiedBy>
  <cp:lastPrinted>2021-10-26T11:30:00Z</cp:lastPrinted>
  <dcterms:modified xsi:type="dcterms:W3CDTF">2025-04-08T07:34:10Z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3BBA18B47B4444928BA28FEA764120B4</vt:lpwstr>
  </property>
</Properties>
</file>